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B8" w:rsidRDefault="00061DA0">
      <w:pPr>
        <w:tabs>
          <w:tab w:val="left" w:pos="9072"/>
        </w:tabs>
        <w:ind w:left="851" w:right="566"/>
        <w:jc w:val="center"/>
        <w:outlineLvl w:val="0"/>
        <w:rPr>
          <w:b/>
          <w:sz w:val="28"/>
        </w:rPr>
      </w:pPr>
      <w:r>
        <w:drawing>
          <wp:inline distT="0" distB="0" distL="0" distR="0">
            <wp:extent cx="723900" cy="80073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жедуховское СП одн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bsz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dAQAAO0E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270B8" w:rsidRDefault="00061DA0">
      <w:pPr>
        <w:pStyle w:val="a4"/>
        <w:tabs>
          <w:tab w:val="left" w:pos="840"/>
          <w:tab w:val="left" w:pos="3330"/>
          <w:tab w:val="center" w:pos="524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СОВЕТ</w:t>
      </w:r>
    </w:p>
    <w:p w:rsidR="002270B8" w:rsidRDefault="00061DA0">
      <w:pPr>
        <w:pStyle w:val="a4"/>
        <w:tabs>
          <w:tab w:val="left" w:pos="840"/>
          <w:tab w:val="left" w:pos="3330"/>
          <w:tab w:val="center" w:pos="52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БЖЕДУХОВСКОГО  СЕЛЬСКОГО ПОСЕЛЕНИЯ</w:t>
      </w:r>
    </w:p>
    <w:p w:rsidR="002270B8" w:rsidRDefault="00061DA0">
      <w:pPr>
        <w:pStyle w:val="a4"/>
        <w:tabs>
          <w:tab w:val="left" w:pos="840"/>
          <w:tab w:val="left" w:pos="3330"/>
          <w:tab w:val="center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БЕЛОРЕЧЕНСКОГО РАЙОНА</w:t>
      </w:r>
    </w:p>
    <w:p w:rsidR="002270B8" w:rsidRDefault="002270B8">
      <w:pPr>
        <w:jc w:val="center"/>
        <w:rPr>
          <w:b/>
          <w:sz w:val="28"/>
          <w:szCs w:val="28"/>
        </w:rPr>
      </w:pPr>
    </w:p>
    <w:p w:rsidR="002270B8" w:rsidRPr="00E816BD" w:rsidRDefault="00E816BD">
      <w:pPr>
        <w:jc w:val="center"/>
        <w:rPr>
          <w:b/>
          <w:sz w:val="28"/>
          <w:szCs w:val="28"/>
        </w:rPr>
      </w:pPr>
      <w:r w:rsidRPr="00E816BD">
        <w:rPr>
          <w:b/>
          <w:sz w:val="28"/>
          <w:szCs w:val="28"/>
        </w:rPr>
        <w:t>8</w:t>
      </w:r>
      <w:r w:rsidR="00061DA0" w:rsidRPr="00E816BD">
        <w:rPr>
          <w:b/>
          <w:sz w:val="28"/>
          <w:szCs w:val="28"/>
        </w:rPr>
        <w:t>4 СЕССИЯ   4 СОЗЫВА</w:t>
      </w:r>
    </w:p>
    <w:p w:rsidR="002270B8" w:rsidRDefault="002270B8">
      <w:pPr>
        <w:jc w:val="center"/>
        <w:rPr>
          <w:b/>
          <w:sz w:val="28"/>
        </w:rPr>
      </w:pPr>
    </w:p>
    <w:p w:rsidR="002270B8" w:rsidRDefault="00061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2270B8" w:rsidRDefault="002270B8">
      <w:pPr>
        <w:jc w:val="center"/>
        <w:rPr>
          <w:sz w:val="28"/>
        </w:rPr>
      </w:pPr>
    </w:p>
    <w:p w:rsidR="002270B8" w:rsidRDefault="002270B8">
      <w:pPr>
        <w:jc w:val="center"/>
        <w:rPr>
          <w:sz w:val="28"/>
        </w:rPr>
      </w:pPr>
    </w:p>
    <w:p w:rsidR="002270B8" w:rsidRPr="00E816BD" w:rsidRDefault="00E816BD">
      <w:pPr>
        <w:tabs>
          <w:tab w:val="left" w:pos="0"/>
        </w:tabs>
        <w:jc w:val="center"/>
        <w:rPr>
          <w:sz w:val="28"/>
        </w:rPr>
      </w:pPr>
      <w:r w:rsidRPr="00E816BD">
        <w:rPr>
          <w:sz w:val="28"/>
        </w:rPr>
        <w:t>06.09.</w:t>
      </w:r>
      <w:r w:rsidR="00061DA0" w:rsidRPr="00E816BD">
        <w:rPr>
          <w:sz w:val="28"/>
        </w:rPr>
        <w:t>2023 года</w:t>
      </w:r>
      <w:r w:rsidR="00061DA0" w:rsidRPr="00E816BD">
        <w:rPr>
          <w:sz w:val="28"/>
        </w:rPr>
        <w:t xml:space="preserve">                                                                                   </w:t>
      </w:r>
      <w:r w:rsidR="00061DA0" w:rsidRPr="00E816BD">
        <w:rPr>
          <w:sz w:val="28"/>
        </w:rPr>
        <w:t xml:space="preserve">№ </w:t>
      </w:r>
      <w:r w:rsidRPr="00E816BD">
        <w:rPr>
          <w:sz w:val="28"/>
        </w:rPr>
        <w:t>183</w:t>
      </w:r>
    </w:p>
    <w:p w:rsidR="002270B8" w:rsidRPr="00E816BD" w:rsidRDefault="00061DA0">
      <w:pPr>
        <w:jc w:val="center"/>
        <w:rPr>
          <w:sz w:val="22"/>
          <w:szCs w:val="22"/>
        </w:rPr>
      </w:pPr>
      <w:r w:rsidRPr="00E816BD">
        <w:rPr>
          <w:sz w:val="22"/>
          <w:szCs w:val="22"/>
        </w:rPr>
        <w:t>станица  Бжедуховская</w:t>
      </w:r>
    </w:p>
    <w:p w:rsidR="002270B8" w:rsidRDefault="00061DA0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2270B8" w:rsidRDefault="002270B8">
      <w:pPr>
        <w:tabs>
          <w:tab w:val="left" w:pos="9072"/>
        </w:tabs>
        <w:ind w:left="851" w:right="566"/>
        <w:jc w:val="center"/>
        <w:outlineLvl w:val="0"/>
        <w:rPr>
          <w:b/>
          <w:sz w:val="28"/>
        </w:rPr>
      </w:pPr>
    </w:p>
    <w:p w:rsidR="002270B8" w:rsidRDefault="00061DA0">
      <w:pPr>
        <w:ind w:left="900" w:right="895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bookmarkStart w:id="0" w:name="sub_394012"/>
      <w:r>
        <w:rPr>
          <w:b/>
          <w:sz w:val="28"/>
          <w:szCs w:val="28"/>
        </w:rPr>
        <w:t>О внесении изменений в решение Совета Бжедуховского сельского поселения Белореченского района от 23 октября 2011 года № 118 «О земельном налоге»</w:t>
      </w:r>
    </w:p>
    <w:p w:rsidR="002270B8" w:rsidRDefault="002270B8">
      <w:pPr>
        <w:ind w:left="900" w:right="895"/>
        <w:contextualSpacing/>
        <w:jc w:val="center"/>
        <w:rPr>
          <w:b/>
          <w:sz w:val="28"/>
          <w:szCs w:val="28"/>
        </w:rPr>
      </w:pPr>
    </w:p>
    <w:p w:rsidR="002270B8" w:rsidRDefault="00061DA0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Налоговым кодексом Российской Федерации,</w:t>
      </w:r>
      <w:r>
        <w:rPr>
          <w:color w:val="000000"/>
          <w:sz w:val="28"/>
          <w:szCs w:val="28"/>
        </w:rPr>
        <w:t xml:space="preserve"> Федеральным законом от 06 октября 2003 года № 131 - </w:t>
      </w:r>
      <w:r>
        <w:rPr>
          <w:color w:val="000000"/>
          <w:sz w:val="28"/>
          <w:szCs w:val="28"/>
        </w:rPr>
        <w:t>ФЗ «Об общих принципах организации органов местного самоуправления в Российской Федерации», руководствуясь Уставом</w:t>
      </w:r>
      <w:r>
        <w:rPr>
          <w:color w:val="000000"/>
          <w:spacing w:val="7"/>
          <w:sz w:val="28"/>
          <w:szCs w:val="28"/>
        </w:rPr>
        <w:t xml:space="preserve"> Бжедуховского сельского </w:t>
      </w:r>
      <w:r>
        <w:rPr>
          <w:color w:val="000000"/>
          <w:spacing w:val="3"/>
          <w:sz w:val="28"/>
          <w:szCs w:val="28"/>
        </w:rPr>
        <w:t xml:space="preserve">поселения Белореченского района, Совет </w:t>
      </w:r>
      <w:r>
        <w:rPr>
          <w:color w:val="000000"/>
          <w:spacing w:val="7"/>
          <w:sz w:val="28"/>
          <w:szCs w:val="28"/>
        </w:rPr>
        <w:t xml:space="preserve">Бжедуховского  сельского </w:t>
      </w:r>
      <w:r>
        <w:rPr>
          <w:color w:val="000000"/>
          <w:spacing w:val="3"/>
          <w:sz w:val="28"/>
          <w:szCs w:val="28"/>
        </w:rPr>
        <w:t>поселения Белореченского района решил:</w:t>
      </w:r>
    </w:p>
    <w:p w:rsidR="002270B8" w:rsidRDefault="00061DA0">
      <w:pPr>
        <w:numPr>
          <w:ilvl w:val="0"/>
          <w:numId w:val="1"/>
        </w:numPr>
        <w:tabs>
          <w:tab w:val="left" w:pos="-6840"/>
          <w:tab w:val="left" w:pos="360"/>
        </w:tabs>
        <w:spacing w:after="200" w:line="276" w:lineRule="auto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решение </w:t>
      </w:r>
      <w:r>
        <w:rPr>
          <w:sz w:val="28"/>
          <w:szCs w:val="28"/>
        </w:rPr>
        <w:t xml:space="preserve">Совета </w:t>
      </w:r>
      <w:r>
        <w:rPr>
          <w:color w:val="000000"/>
          <w:spacing w:val="7"/>
          <w:sz w:val="28"/>
          <w:szCs w:val="28"/>
        </w:rPr>
        <w:t xml:space="preserve">Бжедуховского </w:t>
      </w:r>
      <w:r>
        <w:rPr>
          <w:sz w:val="28"/>
          <w:szCs w:val="28"/>
        </w:rPr>
        <w:t xml:space="preserve">сельского поселения Белореченского района </w:t>
      </w:r>
      <w:r>
        <w:rPr>
          <w:bCs/>
          <w:sz w:val="28"/>
          <w:szCs w:val="28"/>
        </w:rPr>
        <w:t>от 23 октября 2011 года № 118 «О земельном налоге»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 от 13.11.2014 № 16, от 10.10.2017 № 142, от 14.11.2019 № 16, от 24.03.2022 № 131) (далее - Решение) следу</w:t>
      </w:r>
      <w:r>
        <w:rPr>
          <w:sz w:val="28"/>
          <w:szCs w:val="28"/>
        </w:rPr>
        <w:t>ющие изменения:</w:t>
      </w:r>
    </w:p>
    <w:p w:rsidR="002270B8" w:rsidRDefault="00061DA0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3.1 Решения дополнить абзацем следующего содержания:</w:t>
      </w:r>
    </w:p>
    <w:p w:rsidR="002270B8" w:rsidRDefault="00061DA0">
      <w:pPr>
        <w:tabs>
          <w:tab w:val="left" w:pos="1440"/>
          <w:tab w:val="left" w:pos="1980"/>
        </w:tabs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«- отнесенных к землям аэродромов и посадочных площадок, используемых для обеспечения полетов легких и сверхлегких воздушных судов.».</w:t>
      </w:r>
    </w:p>
    <w:p w:rsidR="002270B8" w:rsidRDefault="00061DA0">
      <w:pPr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2.  Пункт 4 Решения дополнить </w:t>
      </w:r>
      <w:r>
        <w:rPr>
          <w:color w:val="000000"/>
          <w:sz w:val="28"/>
          <w:szCs w:val="28"/>
        </w:rPr>
        <w:t>абзацами следующего содержания:</w:t>
      </w:r>
    </w:p>
    <w:p w:rsidR="002270B8" w:rsidRDefault="00061DA0">
      <w:pPr>
        <w:ind w:firstLine="426"/>
        <w:contextualSpacing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«Налог подлежит уплате налогоплательщиками - физическими лицами в соответствии со статьей 397 Налогового кодекса Российской Федерации.</w:t>
      </w:r>
    </w:p>
    <w:p w:rsidR="002270B8" w:rsidRDefault="00061DA0">
      <w:pPr>
        <w:shd w:val="solid" w:color="FFFFFF" w:fill="auto"/>
        <w:spacing w:line="29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уплаты земельного налога и авансовых платежей налогоплательщиками-организациями уста</w:t>
      </w:r>
      <w:r>
        <w:rPr>
          <w:color w:val="000000"/>
          <w:sz w:val="28"/>
          <w:szCs w:val="28"/>
        </w:rPr>
        <w:t>новлен статьей 397 Налогового кодекса Российской Федерации.».</w:t>
      </w:r>
    </w:p>
    <w:p w:rsidR="002270B8" w:rsidRDefault="00061DA0">
      <w:pPr>
        <w:numPr>
          <w:ilvl w:val="0"/>
          <w:numId w:val="2"/>
        </w:numPr>
        <w:shd w:val="solid" w:color="FFFFFF" w:fill="auto"/>
        <w:tabs>
          <w:tab w:val="left" w:pos="360"/>
        </w:tabs>
        <w:ind w:firstLine="78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решение в средствах массовой информации.</w:t>
      </w:r>
    </w:p>
    <w:p w:rsidR="002270B8" w:rsidRDefault="00061DA0">
      <w:pPr>
        <w:numPr>
          <w:ilvl w:val="0"/>
          <w:numId w:val="2"/>
        </w:numPr>
        <w:ind w:firstLine="78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Настоящее решение вступает в силу не ранее чем </w:t>
      </w:r>
      <w:r>
        <w:rPr>
          <w:color w:val="000000"/>
          <w:sz w:val="28"/>
          <w:szCs w:val="28"/>
        </w:rPr>
        <w:t>по истечении одного месяца со дня его официального опубликования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sz w:val="28"/>
          <w:szCs w:val="28"/>
          <w:lang w:eastAsia="zh-CN"/>
        </w:rPr>
        <w:t>и распространяет с</w:t>
      </w:r>
      <w:r>
        <w:rPr>
          <w:sz w:val="28"/>
          <w:szCs w:val="28"/>
          <w:lang w:eastAsia="zh-CN"/>
        </w:rPr>
        <w:t>вое действие, начиная с 1 января 2023</w:t>
      </w:r>
      <w:r>
        <w:rPr>
          <w:color w:val="000000"/>
          <w:sz w:val="28"/>
          <w:szCs w:val="28"/>
        </w:rPr>
        <w:t>года.</w:t>
      </w:r>
      <w:bookmarkStart w:id="1" w:name="_GoBack"/>
      <w:bookmarkEnd w:id="1"/>
    </w:p>
    <w:p w:rsidR="002270B8" w:rsidRDefault="002270B8">
      <w:pPr>
        <w:ind w:firstLine="782"/>
        <w:jc w:val="both"/>
        <w:rPr>
          <w:color w:val="000000"/>
          <w:sz w:val="28"/>
          <w:szCs w:val="28"/>
        </w:rPr>
      </w:pPr>
    </w:p>
    <w:p w:rsidR="002270B8" w:rsidRDefault="002270B8">
      <w:pPr>
        <w:ind w:firstLine="782"/>
        <w:jc w:val="both"/>
        <w:rPr>
          <w:color w:val="000000"/>
          <w:sz w:val="28"/>
          <w:szCs w:val="28"/>
        </w:rPr>
      </w:pPr>
    </w:p>
    <w:tbl>
      <w:tblPr>
        <w:tblW w:w="10063" w:type="dxa"/>
        <w:tblLook w:val="04A0" w:firstRow="1" w:lastRow="0" w:firstColumn="1" w:lastColumn="0" w:noHBand="0" w:noVBand="1"/>
      </w:tblPr>
      <w:tblGrid>
        <w:gridCol w:w="5558"/>
        <w:gridCol w:w="4505"/>
      </w:tblGrid>
      <w:tr w:rsidR="002270B8">
        <w:trPr>
          <w:trHeight w:val="202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0B8" w:rsidRDefault="002270B8">
            <w:pPr>
              <w:rPr>
                <w:sz w:val="28"/>
                <w:szCs w:val="28"/>
              </w:rPr>
            </w:pP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Бжедуховского сельского поселения</w:t>
            </w: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Белореченского района</w:t>
            </w:r>
          </w:p>
          <w:p w:rsidR="002270B8" w:rsidRDefault="002270B8">
            <w:pPr>
              <w:rPr>
                <w:sz w:val="28"/>
                <w:szCs w:val="28"/>
              </w:rPr>
            </w:pP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В.А.Схапцежук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0B8" w:rsidRDefault="002270B8">
            <w:pPr>
              <w:rPr>
                <w:sz w:val="28"/>
                <w:szCs w:val="28"/>
              </w:rPr>
            </w:pP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Бжедуховского </w:t>
            </w: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Белореченского района</w:t>
            </w:r>
          </w:p>
          <w:p w:rsidR="002270B8" w:rsidRDefault="002270B8">
            <w:pPr>
              <w:rPr>
                <w:sz w:val="28"/>
                <w:szCs w:val="28"/>
              </w:rPr>
            </w:pPr>
          </w:p>
          <w:p w:rsidR="002270B8" w:rsidRDefault="0006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В.Р. Спичаков</w:t>
            </w:r>
          </w:p>
        </w:tc>
      </w:tr>
      <w:bookmarkEnd w:id="0"/>
    </w:tbl>
    <w:p w:rsidR="002270B8" w:rsidRDefault="002270B8">
      <w:pPr>
        <w:tabs>
          <w:tab w:val="left" w:pos="9072"/>
        </w:tabs>
        <w:ind w:left="851" w:right="566"/>
        <w:jc w:val="center"/>
        <w:outlineLvl w:val="0"/>
        <w:rPr>
          <w:b/>
          <w:spacing w:val="-1"/>
          <w:szCs w:val="28"/>
        </w:rPr>
      </w:pPr>
    </w:p>
    <w:sectPr w:rsidR="002270B8" w:rsidSect="00E816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A0" w:rsidRDefault="00061DA0">
      <w:r>
        <w:separator/>
      </w:r>
    </w:p>
  </w:endnote>
  <w:endnote w:type="continuationSeparator" w:id="0">
    <w:p w:rsidR="00061DA0" w:rsidRDefault="0006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B8" w:rsidRDefault="00061DA0">
    <w:pPr>
      <w:pStyle w:val="a6"/>
      <w:ind w:right="360"/>
      <w:rPr>
        <w:sz w:val="17"/>
        <w:szCs w:val="17"/>
      </w:rPr>
    </w:pPr>
    <w:r>
      <mc:AlternateContent>
        <mc:Choice Requires="wps">
          <w:drawing>
            <wp:anchor distT="0" distB="0" distL="0" distR="0" simplePos="0" relativeHeight="251659266" behindDoc="0" locked="0" layoutInCell="0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23825"/>
              <wp:effectExtent l="0" t="0" r="0" b="0"/>
              <wp:wrapSquare wrapText="bothSides"/>
              <wp:docPr id="1026" name="Текстовое пол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FbszZ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ogAAQAAAAAAAAAADAAAAAQAAAAAAAAAAAAAAAgAAAAEAAAC0AAAAwwAAAAAAAACXKwAAND4AACgAAAAIAAAAAgAAAAIAAAA="/>
                        </a:ext>
                      </a:extLst>
                    </wps:cNvSpPr>
                    <wps:spPr>
                      <a:xfrm>
                        <a:off x="0" y="0"/>
                        <a:ext cx="114300" cy="1238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2270B8" w:rsidRDefault="002270B8">
                          <w:pPr>
                            <w:pStyle w:val="a6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" o:spid="_x0000_s3073" type="#_x0000_t202" style="position:absolute;mso-position-horizontal:right;margin-top:0.05pt;mso-position-horizontal-relative:margin;width:9.00pt;height:9.75pt;z-index:251659266;mso-wrap-distance-left:0.00pt;mso-wrap-distance-top:0.00pt;mso-wrap-distance-right:0.00pt;mso-wrap-distance-bottom:0.00pt;mso-wrap-style:none" stroked="f" filled="f" v:ext="SMDATA_14_FbszZ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ogAAQAAAAAAAAAADAAAAAQAAAAAAAAAAAAAAAgAAAAEAAAC0AAAAwwAAAAAAAACXKwAAND4AACgAAAAIAAAAAgAAAAIAAAA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9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1"/>
                        <w:sz w:val="17"/>
                        <w:szCs w:val="17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B8" w:rsidRDefault="002270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A0" w:rsidRDefault="00061DA0">
      <w:r>
        <w:separator/>
      </w:r>
    </w:p>
  </w:footnote>
  <w:footnote w:type="continuationSeparator" w:id="0">
    <w:p w:rsidR="00061DA0" w:rsidRDefault="0006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B8" w:rsidRDefault="00061DA0">
    <w:pPr>
      <w:pStyle w:val="a8"/>
      <w:rPr>
        <w:sz w:val="22"/>
        <w:szCs w:val="22"/>
      </w:rPr>
    </w:pPr>
    <w: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60655"/>
              <wp:effectExtent l="0" t="0" r="0" b="0"/>
              <wp:wrapSquare wrapText="bothSides"/>
              <wp:docPr id="1025" name="Текстовое пол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FbszZ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/QAAAAAAAAAeGQAA0QIAACgAAAAIAAAAAgAAAAIAAAA="/>
                        </a:ext>
                      </a:extLst>
                    </wps:cNvSpPr>
                    <wps:spPr>
                      <a:xfrm>
                        <a:off x="0" y="0"/>
                        <a:ext cx="114300" cy="16065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2270B8" w:rsidRDefault="00061DA0">
                          <w:pPr>
                            <w:pStyle w:val="a8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ae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16BD">
                            <w:rPr>
                              <w:rStyle w:val="ae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ae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2" o:spid="_x0000_s1026" type="#_x0000_t202" style="position:absolute;left:0;text-align:left;margin-left:0;margin-top:.05pt;width:9pt;height:12.65pt;z-index:25165926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" o:allowincell="f" filled="f" stroked="f" strokeweight="1pt">
              <v:textbox style="mso-fit-shape-to-text:t" inset="0,0,0,0">
                <w:txbxContent>
                  <w:p w:rsidR="002270B8" w:rsidRDefault="00061DA0">
                    <w:pPr>
                      <w:pStyle w:val="a8"/>
                      <w:rPr>
                        <w:sz w:val="22"/>
                        <w:szCs w:val="22"/>
                      </w:rPr>
                    </w:pPr>
                    <w:r>
                      <w:rPr>
                        <w:rStyle w:val="ae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e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e"/>
                        <w:sz w:val="22"/>
                        <w:szCs w:val="22"/>
                      </w:rPr>
                      <w:fldChar w:fldCharType="separate"/>
                    </w:r>
                    <w:r w:rsidR="00E816BD">
                      <w:rPr>
                        <w:rStyle w:val="ae"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ae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B8" w:rsidRDefault="002270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A67"/>
    <w:multiLevelType w:val="multilevel"/>
    <w:tmpl w:val="5A329460"/>
    <w:name w:val="Нумерованный список 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" w15:restartNumberingAfterBreak="0">
    <w:nsid w:val="1F1A6974"/>
    <w:multiLevelType w:val="hybridMultilevel"/>
    <w:tmpl w:val="9BD84EE2"/>
    <w:lvl w:ilvl="0" w:tplc="94DEA8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C82F29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BD6CD8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93C47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AC8DB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37C7C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1B60DD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17228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61C91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4C0EC1"/>
    <w:multiLevelType w:val="multilevel"/>
    <w:tmpl w:val="CFD2476C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B8"/>
    <w:rsid w:val="00061DA0"/>
    <w:rsid w:val="002270B8"/>
    <w:rsid w:val="00E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8A58"/>
  <w15:docId w15:val="{DC291E91-8FE5-47E6-8E80-7CE15100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 w:cs="Bookman Old Style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18"/>
    </w:rPr>
  </w:style>
  <w:style w:type="paragraph" w:styleId="4">
    <w:name w:val="heading 4"/>
    <w:basedOn w:val="a"/>
    <w:next w:val="a"/>
    <w:qFormat/>
    <w:pPr>
      <w:keepNext/>
      <w:ind w:left="-94"/>
      <w:outlineLvl w:val="3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a5">
    <w:name w:val="Body Text Indent"/>
    <w:basedOn w:val="a"/>
    <w:qFormat/>
    <w:pPr>
      <w:ind w:firstLine="720"/>
      <w:jc w:val="both"/>
    </w:pPr>
    <w:rPr>
      <w:rFonts w:ascii="Bookman Old Style" w:hAnsi="Bookman Old Style" w:cs="Bookman Old Style"/>
      <w:sz w:val="2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30">
    <w:name w:val="Body Text 3"/>
    <w:basedOn w:val="a"/>
    <w:qFormat/>
    <w:pPr>
      <w:ind w:right="282"/>
    </w:pPr>
    <w:rPr>
      <w:sz w:val="28"/>
    </w:rPr>
  </w:style>
  <w:style w:type="paragraph" w:styleId="21">
    <w:name w:val="Body Text Indent 2"/>
    <w:basedOn w:val="a"/>
    <w:qFormat/>
    <w:pPr>
      <w:ind w:left="1440"/>
      <w:jc w:val="both"/>
      <w:outlineLvl w:val="0"/>
    </w:pPr>
    <w:rPr>
      <w:sz w:val="28"/>
    </w:rPr>
  </w:style>
  <w:style w:type="paragraph" w:styleId="a7">
    <w:name w:val="Block Text"/>
    <w:basedOn w:val="a"/>
    <w:qFormat/>
    <w:pPr>
      <w:widowControl w:val="0"/>
      <w:tabs>
        <w:tab w:val="left" w:pos="1418"/>
      </w:tabs>
      <w:spacing w:line="360" w:lineRule="auto"/>
      <w:ind w:left="567" w:right="-284" w:firstLine="567"/>
      <w:jc w:val="both"/>
    </w:pPr>
    <w:rPr>
      <w:sz w:val="28"/>
      <w:szCs w:val="26"/>
    </w:rPr>
  </w:style>
  <w:style w:type="paragraph" w:styleId="31">
    <w:name w:val="Body Text Indent 3"/>
    <w:basedOn w:val="a"/>
    <w:qFormat/>
    <w:pPr>
      <w:widowControl w:val="0"/>
      <w:ind w:right="-1" w:firstLine="567"/>
      <w:jc w:val="both"/>
    </w:pPr>
    <w:rPr>
      <w:sz w:val="28"/>
      <w:szCs w:val="2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jc w:val="both"/>
    </w:pPr>
    <w:rPr>
      <w:rFonts w:ascii="SchoolBook" w:hAnsi="SchoolBook"/>
      <w:sz w:val="26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qFormat/>
    <w:pPr>
      <w:jc w:val="both"/>
    </w:pPr>
    <w:rPr>
      <w:rFonts w:ascii="Courier New" w:hAnsi="Courier New" w:cs="Courier New"/>
    </w:rPr>
  </w:style>
  <w:style w:type="paragraph" w:customStyle="1" w:styleId="xl24">
    <w:name w:val="xl24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qFormat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">
    <w:name w:val="xl26"/>
    <w:basedOn w:val="a"/>
    <w:qFormat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7">
    <w:name w:val="xl27"/>
    <w:basedOn w:val="a"/>
    <w:qFormat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9">
    <w:name w:val="xl29"/>
    <w:basedOn w:val="a"/>
    <w:qFormat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">
    <w:name w:val="xl30"/>
    <w:basedOn w:val="a"/>
    <w:qFormat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">
    <w:name w:val="xl31"/>
    <w:basedOn w:val="a"/>
    <w:qFormat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2">
    <w:name w:val="xl32"/>
    <w:basedOn w:val="a"/>
    <w:qFormat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3">
    <w:name w:val="xl33"/>
    <w:basedOn w:val="a"/>
    <w:qFormat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qFormat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qFormat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7">
    <w:name w:val="xl37"/>
    <w:basedOn w:val="a"/>
    <w:qFormat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8">
    <w:name w:val="xl38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a"/>
    <w:qFormat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40">
    <w:name w:val="xl40"/>
    <w:basedOn w:val="a"/>
    <w:qFormat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a">
    <w:name w:val="Plain Text"/>
    <w:basedOn w:val="a"/>
    <w:qFormat/>
    <w:rPr>
      <w:rFonts w:ascii="Courier New" w:hAnsi="Courier New" w:cs="Courier New"/>
    </w:rPr>
  </w:style>
  <w:style w:type="paragraph" w:customStyle="1" w:styleId="ab">
    <w:name w:val="Следующий абзац"/>
    <w:basedOn w:val="a"/>
    <w:qFormat/>
    <w:pPr>
      <w:widowControl w:val="0"/>
      <w:ind w:left="1843" w:hanging="1134"/>
      <w:jc w:val="both"/>
    </w:pPr>
    <w:rPr>
      <w:caps/>
      <w:sz w:val="22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qFormat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d">
    <w:name w:val="Знак Знак Знак Знак"/>
    <w:basedOn w:val="a"/>
    <w:qFormat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a"/>
    <w:next w:val="a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e">
    <w:name w:val="page number"/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rPr>
      <w:color w:val="7F007F"/>
      <w:u w:val="single"/>
    </w:rPr>
  </w:style>
  <w:style w:type="character" w:customStyle="1" w:styleId="007">
    <w:name w:val="Обычный + по ширине;Справа:  0;07 см;Междустр.интервал:  полуторный Знак"/>
    <w:rPr>
      <w:sz w:val="28"/>
      <w:szCs w:val="28"/>
      <w:lang w:val="ru-RU" w:eastAsia="ru-RU" w:bidi="ar-SA"/>
    </w:rPr>
  </w:style>
  <w:style w:type="character" w:customStyle="1" w:styleId="af1">
    <w:name w:val="Гипертекстовая ссылка"/>
    <w:rPr>
      <w:color w:val="007F00"/>
      <w:sz w:val="20"/>
      <w:szCs w:val="20"/>
      <w:u w:val="single"/>
    </w:rPr>
  </w:style>
  <w:style w:type="character" w:customStyle="1" w:styleId="WW8Num2z1">
    <w:name w:val="WW8Num2z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ookman Old Style"/>
        <a:ea typeface="Times New Roman"/>
        <a:cs typeface="Bookman Old Styl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РЕШЕНИЕ                                                  </dc:title>
  <dc:subject/>
  <dc:creator>Людмила</dc:creator>
  <cp:keywords/>
  <dc:description/>
  <cp:lastModifiedBy>GIGABYTE</cp:lastModifiedBy>
  <cp:revision>16</cp:revision>
  <cp:lastPrinted>2023-09-06T08:05:00Z</cp:lastPrinted>
  <dcterms:created xsi:type="dcterms:W3CDTF">2014-10-13T09:37:00Z</dcterms:created>
  <dcterms:modified xsi:type="dcterms:W3CDTF">2023-09-06T08:06:00Z</dcterms:modified>
</cp:coreProperties>
</file>